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расценкам за три года</w:t>
      </w:r>
      <w:r w:rsidR="00B61DB1" w:rsidRPr="00F06DD8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5E1D6B">
        <w:rPr>
          <w:sz w:val="24"/>
          <w:szCs w:val="24"/>
          <w:u w:val="single"/>
        </w:rPr>
        <w:t xml:space="preserve">с момента ввода в эксплуатацию </w:t>
      </w:r>
      <w:r w:rsidRPr="00F06DD8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</w:t>
            </w:r>
            <w:bookmarkStart w:id="2" w:name="_GoBack"/>
            <w:bookmarkEnd w:id="2"/>
            <w:r w:rsidRPr="00F06DD8">
              <w:rPr>
                <w:sz w:val="24"/>
                <w:szCs w:val="24"/>
                <w:u w:val="single"/>
              </w:rPr>
              <w:t>анных</w:t>
            </w:r>
          </w:p>
        </w:tc>
        <w:tc>
          <w:tcPr>
            <w:tcW w:w="5812" w:type="dxa"/>
          </w:tcPr>
          <w:p w:rsidR="00E84D52" w:rsidRPr="00F06DD8" w:rsidRDefault="00C94BD4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поставок (приложение в редактируемом формате </w:t>
            </w:r>
            <w:r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58768491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58768492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>Оценка производится с учетом цен за трехлетний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трёхлетнего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58768493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9pt;height:20.25pt" o:ole="">
            <v:imagedata r:id="rId11" o:title=""/>
          </v:shape>
          <o:OLEObject Type="Embed" ProgID="Equation.3" ShapeID="_x0000_i1028" DrawAspect="Content" ObjectID="_1658768494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58768495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75pt;height:20.25pt" o:ole="" fillcolor="window">
            <v:imagedata r:id="rId16" o:title=""/>
          </v:shape>
          <o:OLEObject Type="Embed" ProgID="Equation.3" ShapeID="_x0000_i1030" DrawAspect="Content" ObjectID="_1658768496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8768497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5pt;height:60pt" o:ole="" fillcolor="window">
            <v:imagedata r:id="rId20" o:title=""/>
          </v:shape>
          <o:OLEObject Type="Embed" ProgID="Equation.3" ShapeID="_x0000_i1032" DrawAspect="Content" ObjectID="_1658768498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трёхлетнего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58768499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25pt;height:20.25pt" o:ole="">
            <v:imagedata r:id="rId24" o:title=""/>
          </v:shape>
          <o:OLEObject Type="Embed" ProgID="Equation.3" ShapeID="_x0000_i1034" DrawAspect="Content" ObjectID="_1658768500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pt;height:27.75pt" o:ole="">
            <v:imagedata r:id="rId26" o:title=""/>
          </v:shape>
          <o:OLEObject Type="Embed" ProgID="Equation.3" ShapeID="_x0000_i1035" DrawAspect="Content" ObjectID="_1658768501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75pt;height:20.25pt" o:ole="" fillcolor="window">
            <v:imagedata r:id="rId28" o:title=""/>
          </v:shape>
          <o:OLEObject Type="Embed" ProgID="Equation.3" ShapeID="_x0000_i1036" DrawAspect="Content" ObjectID="_1658768502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58768503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pt;height:31.5pt" o:ole="" fillcolor="window">
            <v:imagedata r:id="rId32" o:title=""/>
          </v:shape>
          <o:OLEObject Type="Embed" ProgID="Equation.3" ShapeID="_x0000_i1038" DrawAspect="Content" ObjectID="_1658768504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34" o:title=""/>
          </v:shape>
          <o:OLEObject Type="Embed" ProgID="Equation.3" ShapeID="_x0000_i1039" DrawAspect="Content" ObjectID="_1658768505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75pt;height:21.75pt" o:ole="" fillcolor="window">
            <v:imagedata r:id="rId36" o:title=""/>
          </v:shape>
          <o:OLEObject Type="Embed" ProgID="Equation.3" ShapeID="_x0000_i1040" DrawAspect="Content" ObjectID="_1658768506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30</cp:revision>
  <dcterms:created xsi:type="dcterms:W3CDTF">2019-02-04T07:39:00Z</dcterms:created>
  <dcterms:modified xsi:type="dcterms:W3CDTF">2020-08-12T17:14:00Z</dcterms:modified>
</cp:coreProperties>
</file>